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2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年度哈尔滨工业大学先进集体与先进个人学院（部）评审步骤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学生自通知发布之日起，经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团</w:t>
      </w:r>
      <w:r>
        <w:rPr>
          <w:rFonts w:ascii="Times New Roman" w:hAnsi="Times New Roman" w:eastAsia="仿宋" w:cs="Times New Roman"/>
          <w:sz w:val="32"/>
          <w:szCs w:val="32"/>
        </w:rPr>
        <w:t>支部评议，在学工系统申报和审核，登陆方式同奖学金评定登录方式相同（https://xg.hit.edu.cn/）；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仿宋" w:cs="Times New Roman"/>
          <w:sz w:val="32"/>
          <w:szCs w:val="32"/>
        </w:rPr>
        <w:t>学生五四奖章、优秀专兼职团的工作者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及标兵</w:t>
      </w:r>
      <w:r>
        <w:rPr>
          <w:rFonts w:ascii="Times New Roman" w:hAnsi="Times New Roman" w:eastAsia="仿宋" w:cs="Times New Roman"/>
          <w:sz w:val="32"/>
          <w:szCs w:val="32"/>
        </w:rPr>
        <w:t>、优秀学生活动指导教师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奖项需</w:t>
      </w:r>
      <w:r>
        <w:rPr>
          <w:rFonts w:ascii="Times New Roman" w:hAnsi="Times New Roman" w:eastAsia="仿宋" w:cs="Times New Roman"/>
          <w:sz w:val="32"/>
          <w:szCs w:val="32"/>
        </w:rPr>
        <w:t>线下报送材料参评，纸质版报送地点为活动中心430、电子版报送邮箱为hitgqtzzb@hit.edu.cn。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各学院（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</w:t>
      </w:r>
      <w:r>
        <w:rPr>
          <w:rFonts w:ascii="Times New Roman" w:hAnsi="Times New Roman" w:eastAsia="仿宋" w:cs="Times New Roman"/>
          <w:sz w:val="32"/>
          <w:szCs w:val="32"/>
        </w:rPr>
        <w:t>部）要根据《附件1：评优奖项设置及比例》的具体要求，认真核查申报者是否符合申报要求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具备申报资格，事迹材料等是否属实等。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各学院（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</w:t>
      </w:r>
      <w:r>
        <w:rPr>
          <w:rFonts w:ascii="Times New Roman" w:hAnsi="Times New Roman" w:eastAsia="仿宋" w:cs="Times New Roman"/>
          <w:sz w:val="32"/>
          <w:szCs w:val="32"/>
        </w:rPr>
        <w:t>部）需要组织各标兵奖项联评，具体评审方式由学院（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</w:t>
      </w:r>
      <w:r>
        <w:rPr>
          <w:rFonts w:ascii="Times New Roman" w:hAnsi="Times New Roman" w:eastAsia="仿宋" w:cs="Times New Roman"/>
          <w:sz w:val="32"/>
          <w:szCs w:val="32"/>
        </w:rPr>
        <w:t>部）团委确定。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系统中学院（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</w:t>
      </w:r>
      <w:r>
        <w:rPr>
          <w:rFonts w:ascii="Times New Roman" w:hAnsi="Times New Roman" w:eastAsia="仿宋" w:cs="Times New Roman"/>
          <w:sz w:val="32"/>
          <w:szCs w:val="32"/>
        </w:rPr>
        <w:t>部）评审时间为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" w:cs="Times New Roman"/>
          <w:sz w:val="32"/>
          <w:szCs w:val="32"/>
        </w:rPr>
        <w:t>4月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" w:cs="Times New Roman"/>
          <w:sz w:val="32"/>
          <w:szCs w:val="32"/>
        </w:rPr>
        <w:t>日，逾期将自动关闭评审权限。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学生评优结果</w:t>
      </w:r>
      <w:r>
        <w:rPr>
          <w:rFonts w:ascii="仿宋" w:hAnsi="仿宋" w:eastAsia="仿宋" w:cs="Times New Roman"/>
          <w:sz w:val="32"/>
          <w:szCs w:val="32"/>
        </w:rPr>
        <w:t>需在“学生事务→荣誉称号管理”下拉菜</w:t>
      </w:r>
      <w:r>
        <w:rPr>
          <w:rFonts w:ascii="Times New Roman" w:hAnsi="Times New Roman" w:eastAsia="仿宋" w:cs="Times New Roman"/>
          <w:sz w:val="32"/>
          <w:szCs w:val="32"/>
        </w:rPr>
        <w:t>单中汇总数据，请各学院（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</w:t>
      </w:r>
      <w:r>
        <w:rPr>
          <w:rFonts w:ascii="Times New Roman" w:hAnsi="Times New Roman" w:eastAsia="仿宋" w:cs="Times New Roman"/>
          <w:sz w:val="32"/>
          <w:szCs w:val="32"/>
        </w:rPr>
        <w:t>部）在4月1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17:00</w:t>
      </w:r>
      <w:r>
        <w:rPr>
          <w:rFonts w:ascii="Times New Roman" w:hAnsi="Times New Roman" w:eastAsia="仿宋" w:cs="Times New Roman"/>
          <w:sz w:val="32"/>
          <w:szCs w:val="32"/>
        </w:rPr>
        <w:t>前将汇总表（加盖学院（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</w:t>
      </w:r>
      <w:r>
        <w:rPr>
          <w:rFonts w:ascii="Times New Roman" w:hAnsi="Times New Roman" w:eastAsia="仿宋" w:cs="Times New Roman"/>
          <w:sz w:val="32"/>
          <w:szCs w:val="32"/>
        </w:rPr>
        <w:t>部）团委公章），学生五四奖章、优秀专兼职团的工作者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及标兵</w:t>
      </w:r>
      <w:r>
        <w:rPr>
          <w:rFonts w:ascii="Times New Roman" w:hAnsi="Times New Roman" w:eastAsia="仿宋" w:cs="Times New Roman"/>
          <w:sz w:val="32"/>
          <w:szCs w:val="32"/>
        </w:rPr>
        <w:t>、优秀学生活动指导教师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奖项</w:t>
      </w:r>
      <w:r>
        <w:rPr>
          <w:rFonts w:ascii="Times New Roman" w:hAnsi="Times New Roman" w:eastAsia="仿宋" w:cs="Times New Roman"/>
          <w:sz w:val="32"/>
          <w:szCs w:val="32"/>
        </w:rPr>
        <w:t>的申报表及事迹材料（1000字以内）等纸质材料报送至校团委即可，同时在全院范围内对评选情况进行公示。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6.各学院（部）认真审核报送材料，一旦上报不再变更。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AEB1E"/>
    <w:multiLevelType w:val="singleLevel"/>
    <w:tmpl w:val="194AEB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jExMmMyODEyZDViZTY2NDU0NGJhMTk0OTQ0YzAifQ=="/>
  </w:docVars>
  <w:rsids>
    <w:rsidRoot w:val="1EC95633"/>
    <w:rsid w:val="0D107B9C"/>
    <w:rsid w:val="1B885E0C"/>
    <w:rsid w:val="1DAA3515"/>
    <w:rsid w:val="1EC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2024-04-06T13:03:00Z</dcterms:created>
  <dc:creator>冰冰啊</dc:creator>
  <cp:lastModifiedBy>李梦晗</cp:lastModifiedBy>
  <dcterms:modified xsi:type="dcterms:W3CDTF">2024-04-08T10:08:47Z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73D732FFD9E849E5909C081602538F6D_11</vt:lpwstr>
  </property>
</Properties>
</file>